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8601" w14:textId="77777777" w:rsidR="005C69B4" w:rsidRDefault="005C69B4" w:rsidP="00CC55F7">
      <w:pPr>
        <w:jc w:val="center"/>
        <w:rPr>
          <w:b/>
          <w:bCs/>
          <w:caps/>
        </w:rPr>
      </w:pPr>
    </w:p>
    <w:p w14:paraId="4D121041" w14:textId="37576E9E" w:rsidR="00F96142" w:rsidRPr="003147C8" w:rsidRDefault="00F96142" w:rsidP="00CC55F7">
      <w:pPr>
        <w:jc w:val="center"/>
        <w:rPr>
          <w:b/>
          <w:bCs/>
          <w:caps/>
        </w:rPr>
      </w:pPr>
      <w:r w:rsidRPr="003147C8">
        <w:rPr>
          <w:b/>
          <w:bCs/>
          <w:caps/>
        </w:rPr>
        <w:t>ADENDA A LOS OBJETIVOS DE CALIDAD</w:t>
      </w:r>
      <w:r w:rsidR="00520B3A" w:rsidRPr="003147C8">
        <w:rPr>
          <w:b/>
          <w:bCs/>
          <w:caps/>
        </w:rPr>
        <w:t xml:space="preserve"> DE LA FACULTAD DE DERECHO DE LA UNIVERSIDAD DE OVIEDO</w:t>
      </w:r>
    </w:p>
    <w:p w14:paraId="4DB3C66E" w14:textId="3AF5E796" w:rsidR="00B15F71" w:rsidRPr="003147C8" w:rsidRDefault="00497012" w:rsidP="00CC55F7">
      <w:pPr>
        <w:jc w:val="center"/>
        <w:rPr>
          <w:b/>
          <w:bCs/>
          <w:caps/>
        </w:rPr>
      </w:pPr>
      <w:r w:rsidRPr="003147C8">
        <w:rPr>
          <w:b/>
          <w:bCs/>
          <w:caps/>
        </w:rPr>
        <w:t xml:space="preserve">CONCRECIÓN DE </w:t>
      </w:r>
      <w:r w:rsidR="006C1BEC" w:rsidRPr="003147C8">
        <w:rPr>
          <w:b/>
          <w:bCs/>
          <w:caps/>
        </w:rPr>
        <w:t xml:space="preserve">MEJORAS Y </w:t>
      </w:r>
      <w:r w:rsidRPr="003147C8">
        <w:rPr>
          <w:b/>
          <w:bCs/>
          <w:caps/>
        </w:rPr>
        <w:t>ACTUACIONES</w:t>
      </w:r>
      <w:r w:rsidR="006C1BEC" w:rsidRPr="003147C8">
        <w:rPr>
          <w:b/>
          <w:bCs/>
          <w:caps/>
        </w:rPr>
        <w:t xml:space="preserve"> ADICIONALES</w:t>
      </w:r>
      <w:r w:rsidRPr="003147C8">
        <w:rPr>
          <w:b/>
          <w:bCs/>
          <w:caps/>
        </w:rPr>
        <w:t xml:space="preserve"> </w:t>
      </w:r>
      <w:r w:rsidR="00595CB7" w:rsidRPr="003147C8">
        <w:rPr>
          <w:b/>
          <w:bCs/>
          <w:caps/>
        </w:rPr>
        <w:t>RELACIONADAS</w:t>
      </w:r>
      <w:r w:rsidR="00C759B2" w:rsidRPr="003147C8">
        <w:rPr>
          <w:b/>
          <w:bCs/>
          <w:caps/>
        </w:rPr>
        <w:t xml:space="preserve"> CON LOS OBJETIVOS DE CALIDAD</w:t>
      </w:r>
    </w:p>
    <w:p w14:paraId="3DDF49F4" w14:textId="3A24F074" w:rsidR="00595CB7" w:rsidRPr="003147C8" w:rsidRDefault="00595CB7" w:rsidP="00D35E1F">
      <w:pPr>
        <w:ind w:firstLine="708"/>
      </w:pPr>
    </w:p>
    <w:p w14:paraId="362971AD" w14:textId="751DEC28" w:rsidR="00595CB7" w:rsidRPr="003147C8" w:rsidRDefault="00595CB7" w:rsidP="00595CB7">
      <w:pPr>
        <w:pStyle w:val="Prrafodelista"/>
        <w:numPr>
          <w:ilvl w:val="0"/>
          <w:numId w:val="2"/>
        </w:numPr>
        <w:rPr>
          <w:b/>
          <w:bCs/>
        </w:rPr>
      </w:pPr>
      <w:r w:rsidRPr="003147C8">
        <w:rPr>
          <w:b/>
          <w:bCs/>
        </w:rPr>
        <w:t>Introducción</w:t>
      </w:r>
    </w:p>
    <w:p w14:paraId="06BEEED9" w14:textId="6D2B061B" w:rsidR="006D2DA7" w:rsidRPr="003147C8" w:rsidRDefault="00B15F71" w:rsidP="00D35E1F">
      <w:pPr>
        <w:ind w:firstLine="708"/>
      </w:pPr>
      <w:r w:rsidRPr="003147C8">
        <w:t>El presente</w:t>
      </w:r>
      <w:r w:rsidR="00736DA5" w:rsidRPr="003147C8">
        <w:t xml:space="preserve"> documento responde a algunas de las observaciones </w:t>
      </w:r>
      <w:r w:rsidR="004246F1" w:rsidRPr="003147C8">
        <w:t xml:space="preserve">que figuran en el </w:t>
      </w:r>
      <w:r w:rsidRPr="003147C8">
        <w:t>informe de auditoría interna</w:t>
      </w:r>
      <w:r w:rsidR="0030373A" w:rsidRPr="003147C8">
        <w:t xml:space="preserve"> del Sistema de Garantía de Calidad</w:t>
      </w:r>
      <w:r w:rsidR="00995B20" w:rsidRPr="003147C8">
        <w:t xml:space="preserve"> de la Facultad de Derecho de la Universidad de Oviedo</w:t>
      </w:r>
      <w:r w:rsidR="00F82A81" w:rsidRPr="003147C8">
        <w:t xml:space="preserve"> celebrada el 14 de julio de 2021</w:t>
      </w:r>
      <w:r w:rsidR="00995B20" w:rsidRPr="003147C8">
        <w:t>.</w:t>
      </w:r>
    </w:p>
    <w:p w14:paraId="57BADB00" w14:textId="0FC121DB" w:rsidR="004246F1" w:rsidRPr="003147C8" w:rsidRDefault="004246F1" w:rsidP="004246F1">
      <w:pPr>
        <w:ind w:firstLine="708"/>
      </w:pPr>
      <w:r w:rsidRPr="003147C8">
        <w:t xml:space="preserve">Con respecto a los objetivos de calidad, se describen </w:t>
      </w:r>
      <w:r w:rsidR="00E47BD7" w:rsidRPr="003147C8">
        <w:t xml:space="preserve">diversas </w:t>
      </w:r>
      <w:r w:rsidR="004972FF" w:rsidRPr="003147C8">
        <w:t xml:space="preserve">mejoras y </w:t>
      </w:r>
      <w:r w:rsidR="00E47BD7" w:rsidRPr="003147C8">
        <w:t xml:space="preserve">actuaciones más específicas. Actuaciones que </w:t>
      </w:r>
      <w:r w:rsidR="00A73775" w:rsidRPr="003147C8">
        <w:t>figuran en el Plan de Mejoras de la Facultad, aprobado por la Comisión de Calidad el día 28 de junio de 2021</w:t>
      </w:r>
      <w:r w:rsidR="000B324A" w:rsidRPr="003147C8">
        <w:t xml:space="preserve">, y que </w:t>
      </w:r>
      <w:r w:rsidR="005C69B4" w:rsidRPr="003147C8">
        <w:t>ha sido</w:t>
      </w:r>
      <w:r w:rsidR="000B324A" w:rsidRPr="003147C8">
        <w:t xml:space="preserve"> objeto de </w:t>
      </w:r>
      <w:r w:rsidR="001E3F9E" w:rsidRPr="003147C8">
        <w:t xml:space="preserve">actualización en la reunión del equipo decanal de seguimiento del SGIC, </w:t>
      </w:r>
      <w:r w:rsidR="000E676D" w:rsidRPr="003147C8">
        <w:t>que se celebró e</w:t>
      </w:r>
      <w:r w:rsidR="005C69B4" w:rsidRPr="003147C8">
        <w:t>l</w:t>
      </w:r>
      <w:r w:rsidR="000E676D" w:rsidRPr="003147C8">
        <w:t xml:space="preserve"> día</w:t>
      </w:r>
      <w:r w:rsidR="00077EE9" w:rsidRPr="003147C8">
        <w:t xml:space="preserve"> 25 de o</w:t>
      </w:r>
      <w:r w:rsidR="004972FF" w:rsidRPr="003147C8">
        <w:t>c</w:t>
      </w:r>
      <w:r w:rsidR="00077EE9" w:rsidRPr="003147C8">
        <w:t>tubre</w:t>
      </w:r>
      <w:r w:rsidR="00150102" w:rsidRPr="003147C8">
        <w:t>.</w:t>
      </w:r>
    </w:p>
    <w:p w14:paraId="6BAD5833" w14:textId="77777777" w:rsidR="00110AF4" w:rsidRPr="003147C8" w:rsidRDefault="00110AF4" w:rsidP="00110AF4"/>
    <w:p w14:paraId="5A42D0B3" w14:textId="738F008B" w:rsidR="00767647" w:rsidRPr="003147C8" w:rsidRDefault="00110AF4" w:rsidP="00767647">
      <w:pPr>
        <w:pStyle w:val="Prrafodelista"/>
        <w:numPr>
          <w:ilvl w:val="0"/>
          <w:numId w:val="2"/>
        </w:numPr>
        <w:rPr>
          <w:b/>
          <w:bCs/>
          <w:caps/>
        </w:rPr>
      </w:pPr>
      <w:bookmarkStart w:id="0" w:name="_Hlk85543566"/>
      <w:r w:rsidRPr="003147C8">
        <w:rPr>
          <w:b/>
          <w:bCs/>
        </w:rPr>
        <w:t>Concreción de mejoras y actuaciones relacionadas con el objetivo de calidad</w:t>
      </w:r>
      <w:r w:rsidR="00150102" w:rsidRPr="003147C8">
        <w:rPr>
          <w:b/>
          <w:bCs/>
          <w:caps/>
        </w:rPr>
        <w:t xml:space="preserve"> “</w:t>
      </w:r>
      <w:r w:rsidR="00906162" w:rsidRPr="003147C8">
        <w:rPr>
          <w:b/>
          <w:bCs/>
          <w:caps/>
        </w:rPr>
        <w:t xml:space="preserve">OBJ01 </w:t>
      </w:r>
      <w:r w:rsidR="00767647" w:rsidRPr="003147C8">
        <w:rPr>
          <w:b/>
          <w:bCs/>
          <w:caps/>
        </w:rPr>
        <w:t>Mejorar la planificación y desarrollo de las enseñanzas impartidas en la Facultad</w:t>
      </w:r>
      <w:r w:rsidR="00150102" w:rsidRPr="003147C8">
        <w:rPr>
          <w:b/>
          <w:bCs/>
          <w:caps/>
        </w:rPr>
        <w:t>”</w:t>
      </w:r>
    </w:p>
    <w:bookmarkEnd w:id="0"/>
    <w:p w14:paraId="3B636FE5" w14:textId="77777777" w:rsidR="00110AF4" w:rsidRPr="003147C8" w:rsidRDefault="00110AF4" w:rsidP="00110AF4">
      <w:pPr>
        <w:ind w:left="360"/>
        <w:rPr>
          <w:b/>
          <w:bCs/>
        </w:rPr>
      </w:pPr>
    </w:p>
    <w:p w14:paraId="2B65F75E" w14:textId="1474632A" w:rsidR="00767647" w:rsidRPr="003147C8" w:rsidRDefault="00767647" w:rsidP="00110AF4">
      <w:pPr>
        <w:pStyle w:val="Prrafodelista"/>
        <w:numPr>
          <w:ilvl w:val="0"/>
          <w:numId w:val="3"/>
        </w:numPr>
        <w:rPr>
          <w:b/>
          <w:bCs/>
        </w:rPr>
      </w:pPr>
      <w:r w:rsidRPr="003147C8">
        <w:rPr>
          <w:b/>
          <w:bCs/>
        </w:rPr>
        <w:t>Mejorar las herramientas informáticas disponibles para la gestión de prácticas externas.</w:t>
      </w:r>
    </w:p>
    <w:p w14:paraId="6F9D63F4" w14:textId="3B0A0179" w:rsidR="00E97B23" w:rsidRPr="003147C8" w:rsidRDefault="00E97B23" w:rsidP="00CC55F7">
      <w:pPr>
        <w:ind w:left="360" w:firstLine="348"/>
      </w:pPr>
      <w:r w:rsidRPr="003147C8">
        <w:t>Esta actuación está relacionada con la mejora</w:t>
      </w:r>
      <w:r w:rsidR="00595EC6" w:rsidRPr="003147C8">
        <w:t xml:space="preserve"> relativa a la calidad de las prácticas externas</w:t>
      </w:r>
      <w:r w:rsidR="00595632" w:rsidRPr="003147C8">
        <w:t>, tanto del Grado</w:t>
      </w:r>
      <w:r w:rsidR="008E22F1" w:rsidRPr="003147C8">
        <w:t xml:space="preserve"> (“Mejorar la calidad de las prácticas externas)</w:t>
      </w:r>
      <w:r w:rsidR="00595632" w:rsidRPr="003147C8">
        <w:t>, como del Máster</w:t>
      </w:r>
      <w:r w:rsidR="004B2F61" w:rsidRPr="003147C8">
        <w:t>, así como con la mejora “Digitalización de procesos”,</w:t>
      </w:r>
      <w:r w:rsidR="00AF1B67" w:rsidRPr="003147C8">
        <w:t xml:space="preserve"> y,</w:t>
      </w:r>
      <w:r w:rsidR="007C67AF" w:rsidRPr="003147C8">
        <w:t xml:space="preserve"> </w:t>
      </w:r>
      <w:r w:rsidR="00D1402F" w:rsidRPr="003147C8">
        <w:t>d</w:t>
      </w:r>
      <w:r w:rsidR="007C67AF" w:rsidRPr="003147C8">
        <w:t>entro de esta última,</w:t>
      </w:r>
      <w:r w:rsidR="004B2F61" w:rsidRPr="003147C8">
        <w:t xml:space="preserve"> concretamente, con la actuaci</w:t>
      </w:r>
      <w:r w:rsidR="00AF1B67" w:rsidRPr="003147C8">
        <w:t>ón</w:t>
      </w:r>
      <w:r w:rsidR="00CC091E" w:rsidRPr="003147C8">
        <w:t xml:space="preserve"> </w:t>
      </w:r>
      <w:r w:rsidR="00AF1B67" w:rsidRPr="003147C8">
        <w:t>“</w:t>
      </w:r>
      <w:r w:rsidR="00CC091E" w:rsidRPr="003147C8">
        <w:t>Gestión Digital de las prácticas externas</w:t>
      </w:r>
      <w:r w:rsidR="00AF1B67" w:rsidRPr="003147C8">
        <w:t>”</w:t>
      </w:r>
      <w:r w:rsidR="00CC091E" w:rsidRPr="003147C8">
        <w:t>.</w:t>
      </w:r>
    </w:p>
    <w:p w14:paraId="14CBB583" w14:textId="77777777" w:rsidR="00767647" w:rsidRPr="003147C8" w:rsidRDefault="00767647" w:rsidP="00767647">
      <w:pPr>
        <w:pStyle w:val="Prrafodelista"/>
      </w:pPr>
    </w:p>
    <w:p w14:paraId="51DF9F05" w14:textId="4AFF379C" w:rsidR="00767647" w:rsidRPr="003147C8" w:rsidRDefault="00767647" w:rsidP="00767647">
      <w:pPr>
        <w:pStyle w:val="Prrafodelista"/>
        <w:numPr>
          <w:ilvl w:val="0"/>
          <w:numId w:val="1"/>
        </w:numPr>
        <w:rPr>
          <w:b/>
          <w:bCs/>
        </w:rPr>
      </w:pPr>
      <w:r w:rsidRPr="003147C8">
        <w:rPr>
          <w:b/>
          <w:bCs/>
        </w:rPr>
        <w:t xml:space="preserve">Mejorar la gestión de las herramientas informáticas disponibles para la gestión de </w:t>
      </w:r>
      <w:proofErr w:type="spellStart"/>
      <w:r w:rsidRPr="003147C8">
        <w:rPr>
          <w:b/>
          <w:bCs/>
        </w:rPr>
        <w:t>TFGs</w:t>
      </w:r>
      <w:proofErr w:type="spellEnd"/>
      <w:r w:rsidRPr="003147C8">
        <w:rPr>
          <w:b/>
          <w:bCs/>
        </w:rPr>
        <w:t>/</w:t>
      </w:r>
      <w:proofErr w:type="spellStart"/>
      <w:r w:rsidRPr="003147C8">
        <w:rPr>
          <w:b/>
          <w:bCs/>
        </w:rPr>
        <w:t>TFMs</w:t>
      </w:r>
      <w:proofErr w:type="spellEnd"/>
      <w:r w:rsidRPr="003147C8">
        <w:rPr>
          <w:b/>
          <w:bCs/>
        </w:rPr>
        <w:t>.</w:t>
      </w:r>
    </w:p>
    <w:p w14:paraId="3C053D87" w14:textId="50E4C951" w:rsidR="00E97B23" w:rsidRPr="003147C8" w:rsidRDefault="00E97B23" w:rsidP="00C677FA">
      <w:pPr>
        <w:ind w:left="360" w:firstLine="348"/>
      </w:pPr>
      <w:r w:rsidRPr="003147C8">
        <w:t xml:space="preserve">Esta actuación está relacionada </w:t>
      </w:r>
      <w:bookmarkStart w:id="1" w:name="_Hlk82505425"/>
      <w:r w:rsidRPr="003147C8">
        <w:t>con la mejora</w:t>
      </w:r>
      <w:r w:rsidR="007C2D1E" w:rsidRPr="003147C8">
        <w:t xml:space="preserve"> “Digitalización de procesos”</w:t>
      </w:r>
      <w:r w:rsidR="00406E92" w:rsidRPr="003147C8">
        <w:t xml:space="preserve">, concretamente, con las actuaciones </w:t>
      </w:r>
      <w:bookmarkEnd w:id="1"/>
      <w:r w:rsidR="007C67AF" w:rsidRPr="003147C8">
        <w:t>“</w:t>
      </w:r>
      <w:r w:rsidR="00487816" w:rsidRPr="003147C8">
        <w:t xml:space="preserve">Gestión digital de </w:t>
      </w:r>
      <w:proofErr w:type="spellStart"/>
      <w:r w:rsidR="00487816" w:rsidRPr="003147C8">
        <w:t>TFGs</w:t>
      </w:r>
      <w:proofErr w:type="spellEnd"/>
      <w:r w:rsidR="00487816" w:rsidRPr="003147C8">
        <w:t xml:space="preserve"> I</w:t>
      </w:r>
      <w:r w:rsidR="00EF5AE1" w:rsidRPr="003147C8">
        <w:t xml:space="preserve"> (Oferta y elección de tema y tutor)</w:t>
      </w:r>
      <w:r w:rsidR="007C67AF" w:rsidRPr="003147C8">
        <w:t>”</w:t>
      </w:r>
      <w:r w:rsidR="00EF5AE1" w:rsidRPr="003147C8">
        <w:t xml:space="preserve">, </w:t>
      </w:r>
      <w:r w:rsidR="007C67AF" w:rsidRPr="003147C8">
        <w:t>“</w:t>
      </w:r>
      <w:r w:rsidR="00766CCA" w:rsidRPr="003147C8">
        <w:t>II (Preinscripción y depósito)</w:t>
      </w:r>
      <w:r w:rsidR="007C67AF" w:rsidRPr="003147C8">
        <w:t>”</w:t>
      </w:r>
      <w:r w:rsidR="00766CCA" w:rsidRPr="003147C8">
        <w:t xml:space="preserve"> y </w:t>
      </w:r>
      <w:r w:rsidR="007C67AF" w:rsidRPr="003147C8">
        <w:t>“</w:t>
      </w:r>
      <w:r w:rsidR="00766CCA" w:rsidRPr="003147C8">
        <w:t>III (Evaluación y calificación)</w:t>
      </w:r>
      <w:r w:rsidR="007C67AF" w:rsidRPr="003147C8">
        <w:t>”</w:t>
      </w:r>
      <w:r w:rsidR="000E063A" w:rsidRPr="003147C8">
        <w:t>. Las tres actuaciones se han completado, tal y co</w:t>
      </w:r>
      <w:r w:rsidR="007C67AF" w:rsidRPr="003147C8">
        <w:t>mo se ha constatado</w:t>
      </w:r>
      <w:r w:rsidR="000E063A" w:rsidRPr="003147C8">
        <w:t xml:space="preserve"> en el primer seguimiento del Plan (junio de 2021).</w:t>
      </w:r>
    </w:p>
    <w:p w14:paraId="0AE450E5" w14:textId="77777777" w:rsidR="00767647" w:rsidRPr="003147C8" w:rsidRDefault="00767647" w:rsidP="00767647">
      <w:pPr>
        <w:pStyle w:val="Prrafodelista"/>
      </w:pPr>
    </w:p>
    <w:p w14:paraId="03762E93" w14:textId="2CD1A063" w:rsidR="00767647" w:rsidRPr="003147C8" w:rsidRDefault="00767647" w:rsidP="00767647">
      <w:pPr>
        <w:pStyle w:val="Prrafodelista"/>
        <w:numPr>
          <w:ilvl w:val="0"/>
          <w:numId w:val="1"/>
        </w:numPr>
        <w:rPr>
          <w:b/>
          <w:bCs/>
        </w:rPr>
      </w:pPr>
      <w:r w:rsidRPr="003147C8">
        <w:rPr>
          <w:b/>
          <w:bCs/>
        </w:rPr>
        <w:t>Mejorar las herramientas informáticas disponibles para la gestión de la movilidad internacional.</w:t>
      </w:r>
    </w:p>
    <w:p w14:paraId="0102C34C" w14:textId="4B8DFA35" w:rsidR="00E97B23" w:rsidRPr="003147C8" w:rsidRDefault="00E97B23" w:rsidP="000E063A">
      <w:pPr>
        <w:ind w:left="360" w:firstLine="348"/>
      </w:pPr>
      <w:r w:rsidRPr="003147C8">
        <w:t xml:space="preserve">Esta actuación está relacionada con las mejoras </w:t>
      </w:r>
      <w:r w:rsidR="00DE2374" w:rsidRPr="003147C8">
        <w:t>“Digitalización de procesos”, concretamente, con las actuaciones “Gestión Digital de los destinos Erasmus”.</w:t>
      </w:r>
      <w:r w:rsidR="006B715E" w:rsidRPr="003147C8">
        <w:t xml:space="preserve"> Asimismo</w:t>
      </w:r>
      <w:r w:rsidR="0021322B" w:rsidRPr="003147C8">
        <w:t>,</w:t>
      </w:r>
      <w:r w:rsidR="006B715E" w:rsidRPr="003147C8">
        <w:t xml:space="preserve"> </w:t>
      </w:r>
      <w:r w:rsidR="006B715E" w:rsidRPr="003147C8">
        <w:lastRenderedPageBreak/>
        <w:t>con</w:t>
      </w:r>
      <w:r w:rsidR="00F1194E" w:rsidRPr="003147C8">
        <w:t xml:space="preserve"> la mejora</w:t>
      </w:r>
      <w:r w:rsidR="006B715E" w:rsidRPr="003147C8">
        <w:t xml:space="preserve"> “Revisar y mejorar la atención </w:t>
      </w:r>
      <w:r w:rsidR="00EA5816" w:rsidRPr="003147C8">
        <w:t>prestada a estudiantes participantes en programas de movilidad</w:t>
      </w:r>
      <w:r w:rsidR="00060024" w:rsidRPr="003147C8">
        <w:t>”</w:t>
      </w:r>
      <w:r w:rsidR="000E063A" w:rsidRPr="003147C8">
        <w:t>. También</w:t>
      </w:r>
      <w:r w:rsidR="00060024" w:rsidRPr="003147C8">
        <w:t xml:space="preserve"> con la actuación “Creación de un protocolo de movilidad de la Facultad de Derecho”</w:t>
      </w:r>
      <w:r w:rsidR="00805F03" w:rsidRPr="003147C8">
        <w:t>, previsto a lo largo del curso 21-22.</w:t>
      </w:r>
    </w:p>
    <w:p w14:paraId="67E575F9" w14:textId="77777777" w:rsidR="00767647" w:rsidRPr="003147C8" w:rsidRDefault="00767647" w:rsidP="00767647">
      <w:pPr>
        <w:pStyle w:val="Prrafodelista"/>
      </w:pPr>
    </w:p>
    <w:p w14:paraId="33383559" w14:textId="781F9F6E" w:rsidR="00767647" w:rsidRPr="003147C8" w:rsidRDefault="00767647" w:rsidP="00767647">
      <w:pPr>
        <w:pStyle w:val="Prrafodelista"/>
        <w:numPr>
          <w:ilvl w:val="0"/>
          <w:numId w:val="1"/>
        </w:numPr>
        <w:rPr>
          <w:b/>
          <w:bCs/>
        </w:rPr>
      </w:pPr>
      <w:r w:rsidRPr="003147C8">
        <w:rPr>
          <w:b/>
          <w:bCs/>
        </w:rPr>
        <w:t>Mejorar en el diseño temporal de las actividades de evaluación continua.</w:t>
      </w:r>
    </w:p>
    <w:p w14:paraId="70343CB0" w14:textId="3EDE9550" w:rsidR="00E97B23" w:rsidRPr="003147C8" w:rsidRDefault="00E97B23" w:rsidP="000E063A">
      <w:pPr>
        <w:ind w:left="360" w:firstLine="348"/>
      </w:pPr>
      <w:r w:rsidRPr="003147C8">
        <w:t>Esta actuación está relacionada con las mejora</w:t>
      </w:r>
      <w:r w:rsidR="00BF1C6F" w:rsidRPr="003147C8">
        <w:t>s</w:t>
      </w:r>
      <w:r w:rsidR="00A07419" w:rsidRPr="003147C8">
        <w:t xml:space="preserve"> relativa a la intensificación de la coordinación horizontal, la actuación </w:t>
      </w:r>
      <w:r w:rsidR="000E063A" w:rsidRPr="003147C8">
        <w:t>“</w:t>
      </w:r>
      <w:r w:rsidR="00A07419" w:rsidRPr="003147C8">
        <w:t>digitalizar las fichas de esfuerzo</w:t>
      </w:r>
      <w:r w:rsidR="000E063A" w:rsidRPr="003147C8">
        <w:t>”</w:t>
      </w:r>
      <w:r w:rsidR="00477FAE" w:rsidRPr="003147C8">
        <w:t>, que se completará a lo largo del curso 21-22.</w:t>
      </w:r>
    </w:p>
    <w:p w14:paraId="0E635E98" w14:textId="77777777" w:rsidR="00767647" w:rsidRPr="003147C8" w:rsidRDefault="00767647" w:rsidP="00767647">
      <w:pPr>
        <w:pStyle w:val="Prrafodelista"/>
      </w:pPr>
    </w:p>
    <w:p w14:paraId="5500BA18" w14:textId="72F9D6E9" w:rsidR="00F41062" w:rsidRPr="003147C8" w:rsidRDefault="00767647" w:rsidP="00767647">
      <w:pPr>
        <w:pStyle w:val="Prrafodelista"/>
        <w:numPr>
          <w:ilvl w:val="0"/>
          <w:numId w:val="1"/>
        </w:numPr>
        <w:rPr>
          <w:b/>
          <w:bCs/>
        </w:rPr>
      </w:pPr>
      <w:r w:rsidRPr="003147C8">
        <w:rPr>
          <w:b/>
          <w:bCs/>
        </w:rPr>
        <w:t>Mejorar en la orientación a estudiantes preuniversitarios y a estudiantes de nuevo ingreso.</w:t>
      </w:r>
    </w:p>
    <w:p w14:paraId="2C80E968" w14:textId="768F9FAB" w:rsidR="00767647" w:rsidRPr="003147C8" w:rsidRDefault="00E97B23" w:rsidP="0021322B">
      <w:pPr>
        <w:ind w:left="360" w:firstLine="348"/>
      </w:pPr>
      <w:r w:rsidRPr="003147C8">
        <w:t>Esta actuación está relacionada con las mejora</w:t>
      </w:r>
      <w:r w:rsidR="00D637A8" w:rsidRPr="003147C8">
        <w:t xml:space="preserve">s </w:t>
      </w:r>
      <w:r w:rsidR="000E063A" w:rsidRPr="003147C8">
        <w:t>“</w:t>
      </w:r>
      <w:r w:rsidR="00D637A8" w:rsidRPr="003147C8">
        <w:t>Mejorar la orientación de los alu</w:t>
      </w:r>
      <w:r w:rsidR="000E063A" w:rsidRPr="003147C8">
        <w:t>m</w:t>
      </w:r>
      <w:r w:rsidR="00D637A8" w:rsidRPr="003147C8">
        <w:t>nos de nuevo ingreso</w:t>
      </w:r>
      <w:r w:rsidR="000E063A" w:rsidRPr="003147C8">
        <w:t>”</w:t>
      </w:r>
      <w:r w:rsidR="00D02893" w:rsidRPr="003147C8">
        <w:t>, que comprende diversas actuaciones: “Realizar jornadas de acogida</w:t>
      </w:r>
      <w:r w:rsidR="00160DDC" w:rsidRPr="003147C8">
        <w:t>”</w:t>
      </w:r>
      <w:proofErr w:type="gramStart"/>
      <w:r w:rsidR="00160DDC" w:rsidRPr="003147C8">
        <w:t>,</w:t>
      </w:r>
      <w:r w:rsidR="00F16A5D" w:rsidRPr="003147C8">
        <w:t xml:space="preserve"> </w:t>
      </w:r>
      <w:r w:rsidR="00C77C83" w:rsidRPr="003147C8">
        <w:t>”C</w:t>
      </w:r>
      <w:r w:rsidR="00160DDC" w:rsidRPr="003147C8">
        <w:t>rear</w:t>
      </w:r>
      <w:proofErr w:type="gramEnd"/>
      <w:r w:rsidR="00160DDC" w:rsidRPr="003147C8">
        <w:t xml:space="preserve"> un campus virtual para las jornadas</w:t>
      </w:r>
      <w:r w:rsidR="00C77C83" w:rsidRPr="003147C8">
        <w:t>”</w:t>
      </w:r>
      <w:r w:rsidR="00160DDC" w:rsidRPr="003147C8">
        <w:t xml:space="preserve">, así como </w:t>
      </w:r>
      <w:r w:rsidR="00C77C83" w:rsidRPr="003147C8">
        <w:t>“F</w:t>
      </w:r>
      <w:r w:rsidR="00160DDC" w:rsidRPr="003147C8">
        <w:t>ortalecer la orientación de los estudiantes de 2º de bachiller</w:t>
      </w:r>
      <w:r w:rsidR="00C77C83" w:rsidRPr="003147C8">
        <w:t>”</w:t>
      </w:r>
      <w:r w:rsidR="000E063A" w:rsidRPr="003147C8">
        <w:t>.</w:t>
      </w:r>
    </w:p>
    <w:p w14:paraId="065B7BF7" w14:textId="6C1946E6" w:rsidR="00767647" w:rsidRPr="003147C8" w:rsidRDefault="00767647" w:rsidP="00767647"/>
    <w:p w14:paraId="7BEC26CE" w14:textId="463C8603" w:rsidR="001D470E" w:rsidRPr="003147C8" w:rsidRDefault="00110AF4" w:rsidP="001E7E9E">
      <w:pPr>
        <w:pStyle w:val="Prrafodelista"/>
        <w:numPr>
          <w:ilvl w:val="0"/>
          <w:numId w:val="2"/>
        </w:numPr>
        <w:rPr>
          <w:b/>
          <w:bCs/>
          <w:caps/>
        </w:rPr>
      </w:pPr>
      <w:r w:rsidRPr="003147C8">
        <w:rPr>
          <w:b/>
          <w:bCs/>
        </w:rPr>
        <w:t>Concreción de mejoras y actuaciones relacionadas con el objetivo de calidad</w:t>
      </w:r>
      <w:r w:rsidR="00767647" w:rsidRPr="003147C8">
        <w:rPr>
          <w:caps/>
        </w:rPr>
        <w:t xml:space="preserve"> </w:t>
      </w:r>
      <w:r w:rsidR="00F1194E" w:rsidRPr="003147C8">
        <w:rPr>
          <w:b/>
          <w:bCs/>
          <w:caps/>
        </w:rPr>
        <w:t>“</w:t>
      </w:r>
      <w:r w:rsidR="003331BC" w:rsidRPr="003147C8">
        <w:rPr>
          <w:b/>
          <w:bCs/>
          <w:caps/>
        </w:rPr>
        <w:t xml:space="preserve">OBJ02 </w:t>
      </w:r>
      <w:r w:rsidR="001E7E9E" w:rsidRPr="003147C8">
        <w:rPr>
          <w:b/>
          <w:bCs/>
          <w:caps/>
        </w:rPr>
        <w:t>Potenciar la proyección social de la Facultad y sus relaciones con el entorno socioeconómico</w:t>
      </w:r>
      <w:r w:rsidR="00F1194E" w:rsidRPr="003147C8">
        <w:rPr>
          <w:b/>
          <w:bCs/>
          <w:caps/>
        </w:rPr>
        <w:t>”</w:t>
      </w:r>
    </w:p>
    <w:p w14:paraId="17C9DA45" w14:textId="77777777" w:rsidR="00110AF4" w:rsidRPr="003147C8" w:rsidRDefault="00110AF4" w:rsidP="00110AF4">
      <w:pPr>
        <w:rPr>
          <w:b/>
          <w:bCs/>
          <w:caps/>
        </w:rPr>
      </w:pPr>
    </w:p>
    <w:p w14:paraId="6972CC33" w14:textId="2B7F811F" w:rsidR="00DB26D1" w:rsidRPr="003147C8" w:rsidRDefault="00DB26D1" w:rsidP="00767647">
      <w:pPr>
        <w:pStyle w:val="Prrafodelista"/>
        <w:numPr>
          <w:ilvl w:val="0"/>
          <w:numId w:val="1"/>
        </w:numPr>
        <w:rPr>
          <w:b/>
          <w:bCs/>
        </w:rPr>
      </w:pPr>
      <w:r w:rsidRPr="003147C8">
        <w:rPr>
          <w:b/>
          <w:bCs/>
        </w:rPr>
        <w:t>Mejorar la orientación laboral de los estudiantes y facilitar su inserción en el sector productivo.</w:t>
      </w:r>
    </w:p>
    <w:p w14:paraId="55893A9B" w14:textId="10D5A803" w:rsidR="001E7E9E" w:rsidRPr="003147C8" w:rsidRDefault="004C782D" w:rsidP="00F1194E">
      <w:pPr>
        <w:ind w:left="360" w:firstLine="348"/>
      </w:pPr>
      <w:r w:rsidRPr="003147C8">
        <w:t>Está relacionada con la Mejora “</w:t>
      </w:r>
      <w:r w:rsidR="002E379C" w:rsidRPr="003147C8">
        <w:t>Mejorar la orientación profesional de los alumnos de cursos superiores</w:t>
      </w:r>
      <w:r w:rsidRPr="003147C8">
        <w:t xml:space="preserve">”. Están previstas dos actuaciones: </w:t>
      </w:r>
      <w:r w:rsidR="00CE70AB" w:rsidRPr="003147C8">
        <w:t>“Crear una pestaña web específica” y “Crear una red de expertos en empleabilidad”</w:t>
      </w:r>
      <w:r w:rsidR="00885523" w:rsidRPr="003147C8">
        <w:t>.</w:t>
      </w:r>
    </w:p>
    <w:p w14:paraId="4A397EC7" w14:textId="5E465110" w:rsidR="00BE0F8E" w:rsidRPr="003147C8" w:rsidRDefault="00E86E39" w:rsidP="00BE0F8E">
      <w:pPr>
        <w:ind w:left="360" w:firstLine="348"/>
      </w:pPr>
      <w:r w:rsidRPr="003147C8">
        <w:t>As</w:t>
      </w:r>
      <w:r w:rsidR="003B27E6" w:rsidRPr="003147C8">
        <w:t>i</w:t>
      </w:r>
      <w:r w:rsidRPr="003147C8">
        <w:t>mismo</w:t>
      </w:r>
      <w:r w:rsidR="00841CC6" w:rsidRPr="003147C8">
        <w:t>,</w:t>
      </w:r>
      <w:r w:rsidRPr="003147C8">
        <w:t xml:space="preserve"> con la Mejora </w:t>
      </w:r>
      <w:r w:rsidR="00841CC6" w:rsidRPr="003147C8">
        <w:t>“</w:t>
      </w:r>
      <w:r w:rsidRPr="003147C8">
        <w:t>Favorecer la empleabilidad de los egresados</w:t>
      </w:r>
      <w:r w:rsidR="00841CC6" w:rsidRPr="003147C8">
        <w:t>”</w:t>
      </w:r>
      <w:r w:rsidRPr="003147C8">
        <w:t>, que comprende diferentes actuaciones: “Generación anual de  Informes”, “Establecer esta mejora como tema prioritario en la agenda de la Comisión de Calidad, en sus informes de seguimiento y en la delimitación de un punto autónomo e independiente en el orden del día de, al menos una de sus reuniones anuales”, “Potenciar las jornadas de orientación laboral y publicar contenido específico en la web del centro sobre orientación laboral con  información de interés sobre oportunidades profesionales</w:t>
      </w:r>
      <w:r w:rsidR="000E063A" w:rsidRPr="003147C8">
        <w:t>”</w:t>
      </w:r>
      <w:r w:rsidRPr="003147C8">
        <w:t xml:space="preserve">, </w:t>
      </w:r>
      <w:r w:rsidR="000E063A" w:rsidRPr="003147C8">
        <w:t>“</w:t>
      </w:r>
      <w:r w:rsidRPr="003147C8">
        <w:t>Elevar esta mejora a Objetivo de Calidad del Centro en el marco del procedimiento de solicitud de certificación AUDIT</w:t>
      </w:r>
      <w:r w:rsidR="00671B47" w:rsidRPr="003147C8">
        <w:t xml:space="preserve">, </w:t>
      </w:r>
      <w:r w:rsidR="000E063A" w:rsidRPr="003147C8">
        <w:t>“</w:t>
      </w:r>
      <w:r w:rsidRPr="003147C8">
        <w:t>Incluir como noticia en la web del centro los estudios de inserción laboral e incluir también en el Boletín Informativo de la Facultad</w:t>
      </w:r>
      <w:r w:rsidR="000E063A" w:rsidRPr="003147C8">
        <w:t>”</w:t>
      </w:r>
      <w:r w:rsidR="00671B47" w:rsidRPr="003147C8">
        <w:t>.</w:t>
      </w:r>
      <w:r w:rsidR="00BE0F8E" w:rsidRPr="003147C8">
        <w:t xml:space="preserve"> Igualmente, con la mejora “Favorecer la empleabilidad” correspondiente al Máster, que comprende diversas actuaciones.</w:t>
      </w:r>
    </w:p>
    <w:p w14:paraId="7410BF27" w14:textId="77777777" w:rsidR="00DB26D1" w:rsidRPr="003147C8" w:rsidRDefault="00DB26D1" w:rsidP="00DB26D1">
      <w:pPr>
        <w:pStyle w:val="Prrafodelista"/>
      </w:pPr>
    </w:p>
    <w:p w14:paraId="49ACD451" w14:textId="4AF30E27" w:rsidR="00767647" w:rsidRPr="003147C8" w:rsidRDefault="00767647" w:rsidP="00767647">
      <w:pPr>
        <w:pStyle w:val="Prrafodelista"/>
        <w:numPr>
          <w:ilvl w:val="0"/>
          <w:numId w:val="1"/>
        </w:numPr>
        <w:rPr>
          <w:b/>
          <w:bCs/>
        </w:rPr>
      </w:pPr>
      <w:r w:rsidRPr="003147C8">
        <w:rPr>
          <w:b/>
          <w:bCs/>
        </w:rPr>
        <w:t>Promover el desarrollo de la responsabilidad social de los estudiantes.</w:t>
      </w:r>
    </w:p>
    <w:p w14:paraId="40A1A83D" w14:textId="174F083A" w:rsidR="00035439" w:rsidRPr="003147C8" w:rsidRDefault="00671B47" w:rsidP="0070749E">
      <w:pPr>
        <w:ind w:firstLine="360"/>
      </w:pPr>
      <w:r w:rsidRPr="003147C8">
        <w:lastRenderedPageBreak/>
        <w:t xml:space="preserve">La </w:t>
      </w:r>
      <w:r w:rsidR="00990473" w:rsidRPr="003147C8">
        <w:t>Clínica Jurídica</w:t>
      </w:r>
      <w:r w:rsidRPr="003147C8">
        <w:t xml:space="preserve"> es el instrumento fundamental de que dispone la Facultad para </w:t>
      </w:r>
      <w:r w:rsidR="003B27E6" w:rsidRPr="003147C8">
        <w:t>este fin.</w:t>
      </w:r>
      <w:r w:rsidR="005302AD" w:rsidRPr="003147C8">
        <w:t xml:space="preserve"> La mejora “Potenciar la Clínica Jurídica”, y las actuaciones que comprende</w:t>
      </w:r>
      <w:r w:rsidR="0070749E" w:rsidRPr="003147C8">
        <w:t xml:space="preserve"> están estrechamente relacionadas.</w:t>
      </w:r>
    </w:p>
    <w:p w14:paraId="1C4677B8" w14:textId="77777777" w:rsidR="00767647" w:rsidRPr="003147C8" w:rsidRDefault="00767647" w:rsidP="00767647">
      <w:pPr>
        <w:pStyle w:val="Prrafodelista"/>
      </w:pPr>
    </w:p>
    <w:p w14:paraId="5E57741F" w14:textId="27F1E57A" w:rsidR="00E97B23" w:rsidRPr="003147C8" w:rsidRDefault="00767647" w:rsidP="009F0CA0">
      <w:pPr>
        <w:pStyle w:val="Prrafodelista"/>
        <w:numPr>
          <w:ilvl w:val="0"/>
          <w:numId w:val="1"/>
        </w:numPr>
        <w:rPr>
          <w:b/>
          <w:bCs/>
        </w:rPr>
      </w:pPr>
      <w:r w:rsidRPr="003147C8">
        <w:rPr>
          <w:b/>
          <w:bCs/>
        </w:rPr>
        <w:t>Promover la cooperación con otras facultades de derecho nacionales, europeas y extranjeras.</w:t>
      </w:r>
    </w:p>
    <w:p w14:paraId="78329717" w14:textId="6A6EECD5" w:rsidR="00767647" w:rsidRPr="003147C8" w:rsidRDefault="00E97B23" w:rsidP="0070749E">
      <w:pPr>
        <w:ind w:firstLine="360"/>
      </w:pPr>
      <w:bookmarkStart w:id="2" w:name="_Hlk82937933"/>
      <w:r w:rsidRPr="003147C8">
        <w:t xml:space="preserve">Esta actuación está relacionada </w:t>
      </w:r>
      <w:r w:rsidR="0070749E" w:rsidRPr="003147C8">
        <w:t xml:space="preserve">igualmente </w:t>
      </w:r>
      <w:r w:rsidRPr="003147C8">
        <w:t>con la</w:t>
      </w:r>
      <w:r w:rsidR="0070749E" w:rsidRPr="003147C8">
        <w:t xml:space="preserve"> </w:t>
      </w:r>
      <w:r w:rsidRPr="003147C8">
        <w:t>mejora</w:t>
      </w:r>
      <w:r w:rsidR="00AB4846" w:rsidRPr="003147C8">
        <w:t xml:space="preserve"> </w:t>
      </w:r>
      <w:r w:rsidR="0070749E" w:rsidRPr="003147C8">
        <w:t xml:space="preserve">“Potenciar la </w:t>
      </w:r>
      <w:r w:rsidR="007B6FB5" w:rsidRPr="003147C8">
        <w:t>C</w:t>
      </w:r>
      <w:r w:rsidR="00AB4846" w:rsidRPr="003147C8">
        <w:t xml:space="preserve">línica </w:t>
      </w:r>
      <w:r w:rsidR="007B6FB5" w:rsidRPr="003147C8">
        <w:t>J</w:t>
      </w:r>
      <w:r w:rsidR="00AB4846" w:rsidRPr="003147C8">
        <w:t>urídica</w:t>
      </w:r>
      <w:r w:rsidR="000E1BE1" w:rsidRPr="003147C8">
        <w:t>”</w:t>
      </w:r>
      <w:r w:rsidR="00AB4846" w:rsidRPr="003147C8">
        <w:t xml:space="preserve">, así como a la </w:t>
      </w:r>
      <w:r w:rsidR="0070749E" w:rsidRPr="003147C8">
        <w:t>“</w:t>
      </w:r>
      <w:r w:rsidR="009F0CA0" w:rsidRPr="003147C8">
        <w:t>P</w:t>
      </w:r>
      <w:r w:rsidR="00AB4846" w:rsidRPr="003147C8">
        <w:t>romoción de nuevos acuerdos ERASMUS</w:t>
      </w:r>
      <w:r w:rsidR="0070749E" w:rsidRPr="003147C8">
        <w:t xml:space="preserve">”, que se ha incorporado al Plan de Mejoras y </w:t>
      </w:r>
      <w:r w:rsidR="002348BB" w:rsidRPr="003147C8">
        <w:t>se ha ratificado en la</w:t>
      </w:r>
      <w:r w:rsidR="0070749E" w:rsidRPr="003147C8">
        <w:t xml:space="preserve"> reunión de seguimiento del SGIC</w:t>
      </w:r>
      <w:r w:rsidR="002348BB" w:rsidRPr="003147C8">
        <w:t xml:space="preserve"> que </w:t>
      </w:r>
      <w:r w:rsidR="0070749E" w:rsidRPr="003147C8">
        <w:t>el Equipo Decanal</w:t>
      </w:r>
      <w:r w:rsidR="002348BB" w:rsidRPr="003147C8">
        <w:t xml:space="preserve"> celebró el día 25 de octubre.</w:t>
      </w:r>
    </w:p>
    <w:bookmarkEnd w:id="2"/>
    <w:p w14:paraId="3A431AB8" w14:textId="77777777" w:rsidR="00E97B23" w:rsidRPr="003147C8" w:rsidRDefault="00E97B23" w:rsidP="00E97B23">
      <w:pPr>
        <w:pStyle w:val="Prrafodelista"/>
      </w:pPr>
    </w:p>
    <w:p w14:paraId="23C76B5F" w14:textId="5C0EAE57" w:rsidR="00767647" w:rsidRPr="003147C8" w:rsidRDefault="00767647" w:rsidP="00767647">
      <w:pPr>
        <w:pStyle w:val="Prrafodelista"/>
        <w:numPr>
          <w:ilvl w:val="0"/>
          <w:numId w:val="1"/>
        </w:numPr>
        <w:rPr>
          <w:b/>
          <w:bCs/>
        </w:rPr>
      </w:pPr>
      <w:r w:rsidRPr="003147C8">
        <w:rPr>
          <w:b/>
          <w:bCs/>
        </w:rPr>
        <w:t>Promover la colaboración con los colegios profesionales, administraciones públicas, sector productivo y agentes sociales.</w:t>
      </w:r>
    </w:p>
    <w:p w14:paraId="2707B986" w14:textId="7416A96B" w:rsidR="00E97B23" w:rsidRPr="003147C8" w:rsidRDefault="00E97B23" w:rsidP="0059709E">
      <w:pPr>
        <w:ind w:firstLine="360"/>
      </w:pPr>
      <w:r w:rsidRPr="003147C8">
        <w:t>Esta actuación está relacionada con</w:t>
      </w:r>
      <w:r w:rsidR="0059709E" w:rsidRPr="003147C8">
        <w:t xml:space="preserve"> la</w:t>
      </w:r>
      <w:r w:rsidR="000E676D" w:rsidRPr="003147C8">
        <w:t>s</w:t>
      </w:r>
      <w:r w:rsidR="0059709E" w:rsidRPr="003147C8">
        <w:t xml:space="preserve"> mejora</w:t>
      </w:r>
      <w:r w:rsidR="000E676D" w:rsidRPr="003147C8">
        <w:t>s</w:t>
      </w:r>
      <w:r w:rsidR="0059709E" w:rsidRPr="003147C8">
        <w:t xml:space="preserve"> relativa</w:t>
      </w:r>
      <w:r w:rsidR="000E676D" w:rsidRPr="003147C8">
        <w:t>s</w:t>
      </w:r>
      <w:r w:rsidR="0059709E" w:rsidRPr="003147C8">
        <w:t xml:space="preserve"> a la calidad de las prácticas externas, así como con las relacionadas con la clínica jurídica</w:t>
      </w:r>
      <w:r w:rsidR="000E676D" w:rsidRPr="003147C8">
        <w:t>, más arriba indicadas.</w:t>
      </w:r>
    </w:p>
    <w:p w14:paraId="6E651E45" w14:textId="77777777" w:rsidR="00E97B23" w:rsidRPr="003147C8" w:rsidRDefault="00E97B23" w:rsidP="00E97B23">
      <w:pPr>
        <w:pStyle w:val="Prrafodelista"/>
      </w:pPr>
    </w:p>
    <w:p w14:paraId="2C85C5AA" w14:textId="2277255C" w:rsidR="00767647" w:rsidRPr="003147C8" w:rsidRDefault="00767647" w:rsidP="00767647">
      <w:pPr>
        <w:pStyle w:val="Prrafodelista"/>
        <w:numPr>
          <w:ilvl w:val="0"/>
          <w:numId w:val="1"/>
        </w:numPr>
        <w:rPr>
          <w:b/>
          <w:bCs/>
        </w:rPr>
      </w:pPr>
      <w:r w:rsidRPr="003147C8">
        <w:rPr>
          <w:b/>
          <w:bCs/>
        </w:rPr>
        <w:t>Promover las relaciones internacionales del centro.</w:t>
      </w:r>
    </w:p>
    <w:p w14:paraId="5D967E6E" w14:textId="715BE7DC" w:rsidR="00E97B23" w:rsidRDefault="00497012" w:rsidP="000E676D">
      <w:pPr>
        <w:ind w:firstLine="360"/>
      </w:pPr>
      <w:r w:rsidRPr="003147C8">
        <w:t>Esta actuación está relacionada con las mejoras relativas a la clínica jurídica, así como a la promoción de nuevos acuerdos ERASMUS.</w:t>
      </w:r>
    </w:p>
    <w:sectPr w:rsidR="00E97B23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AF84F" w14:textId="77777777" w:rsidR="00E1087B" w:rsidRDefault="00E1087B" w:rsidP="003E0F36">
      <w:pPr>
        <w:spacing w:after="0" w:line="240" w:lineRule="auto"/>
      </w:pPr>
      <w:r>
        <w:separator/>
      </w:r>
    </w:p>
  </w:endnote>
  <w:endnote w:type="continuationSeparator" w:id="0">
    <w:p w14:paraId="06D10DD5" w14:textId="77777777" w:rsidR="00E1087B" w:rsidRDefault="00E1087B" w:rsidP="003E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C2C60" w14:textId="0371B53D" w:rsidR="003E0F36" w:rsidRDefault="003E0F36" w:rsidP="003E0F36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D9E14" w14:textId="77777777" w:rsidR="00E1087B" w:rsidRDefault="00E1087B" w:rsidP="003E0F36">
      <w:pPr>
        <w:spacing w:after="0" w:line="240" w:lineRule="auto"/>
      </w:pPr>
      <w:r>
        <w:separator/>
      </w:r>
    </w:p>
  </w:footnote>
  <w:footnote w:type="continuationSeparator" w:id="0">
    <w:p w14:paraId="1F2B4C45" w14:textId="77777777" w:rsidR="00E1087B" w:rsidRDefault="00E1087B" w:rsidP="003E0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2BB75" w14:textId="77DFBB9C" w:rsidR="005C69B4" w:rsidRDefault="005C69B4">
    <w:pPr>
      <w:pStyle w:val="Encabezado"/>
    </w:pPr>
    <w:r w:rsidRPr="005C69B4">
      <w:rPr>
        <w:noProof/>
      </w:rPr>
      <w:drawing>
        <wp:inline distT="0" distB="0" distL="0" distR="0" wp14:anchorId="66BF5F48" wp14:editId="577E9AFB">
          <wp:extent cx="5400040" cy="8083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352B9"/>
    <w:multiLevelType w:val="hybridMultilevel"/>
    <w:tmpl w:val="A3BAAE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C1F29"/>
    <w:multiLevelType w:val="hybridMultilevel"/>
    <w:tmpl w:val="F724D79E"/>
    <w:lvl w:ilvl="0" w:tplc="52841F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678CB"/>
    <w:multiLevelType w:val="hybridMultilevel"/>
    <w:tmpl w:val="8364F32A"/>
    <w:lvl w:ilvl="0" w:tplc="9C60861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47"/>
    <w:rsid w:val="00032DAF"/>
    <w:rsid w:val="00035439"/>
    <w:rsid w:val="0004746E"/>
    <w:rsid w:val="00060024"/>
    <w:rsid w:val="00077EE9"/>
    <w:rsid w:val="000B324A"/>
    <w:rsid w:val="000C3E9D"/>
    <w:rsid w:val="000E063A"/>
    <w:rsid w:val="000E1BE1"/>
    <w:rsid w:val="000E2DC6"/>
    <w:rsid w:val="000E676D"/>
    <w:rsid w:val="00110AF4"/>
    <w:rsid w:val="00136499"/>
    <w:rsid w:val="0014265C"/>
    <w:rsid w:val="00150102"/>
    <w:rsid w:val="00160DDC"/>
    <w:rsid w:val="001D470E"/>
    <w:rsid w:val="001D48CE"/>
    <w:rsid w:val="001E3F9E"/>
    <w:rsid w:val="001E7E9E"/>
    <w:rsid w:val="00204B34"/>
    <w:rsid w:val="0020568B"/>
    <w:rsid w:val="00207385"/>
    <w:rsid w:val="0021322B"/>
    <w:rsid w:val="002348BB"/>
    <w:rsid w:val="002B416D"/>
    <w:rsid w:val="002E379C"/>
    <w:rsid w:val="0030373A"/>
    <w:rsid w:val="003076ED"/>
    <w:rsid w:val="003147C8"/>
    <w:rsid w:val="00331EE1"/>
    <w:rsid w:val="003331BC"/>
    <w:rsid w:val="00346957"/>
    <w:rsid w:val="0036250D"/>
    <w:rsid w:val="003731B3"/>
    <w:rsid w:val="00394A7B"/>
    <w:rsid w:val="003A09E0"/>
    <w:rsid w:val="003B27E6"/>
    <w:rsid w:val="003C04C3"/>
    <w:rsid w:val="003E0F36"/>
    <w:rsid w:val="0040617C"/>
    <w:rsid w:val="00406E92"/>
    <w:rsid w:val="004246F1"/>
    <w:rsid w:val="00432695"/>
    <w:rsid w:val="00434ABA"/>
    <w:rsid w:val="00455B84"/>
    <w:rsid w:val="00477FAE"/>
    <w:rsid w:val="00487816"/>
    <w:rsid w:val="00497012"/>
    <w:rsid w:val="004972FF"/>
    <w:rsid w:val="004B2F61"/>
    <w:rsid w:val="004C782D"/>
    <w:rsid w:val="004E44E2"/>
    <w:rsid w:val="00503368"/>
    <w:rsid w:val="00520B3A"/>
    <w:rsid w:val="005302AD"/>
    <w:rsid w:val="00595632"/>
    <w:rsid w:val="00595CB7"/>
    <w:rsid w:val="00595EC6"/>
    <w:rsid w:val="0059709E"/>
    <w:rsid w:val="005A41BF"/>
    <w:rsid w:val="005C69B4"/>
    <w:rsid w:val="005F7415"/>
    <w:rsid w:val="00607545"/>
    <w:rsid w:val="006273AA"/>
    <w:rsid w:val="00640DE3"/>
    <w:rsid w:val="00671B47"/>
    <w:rsid w:val="00683A84"/>
    <w:rsid w:val="0069017C"/>
    <w:rsid w:val="006B715E"/>
    <w:rsid w:val="006C1BEC"/>
    <w:rsid w:val="006D2DA7"/>
    <w:rsid w:val="0070749E"/>
    <w:rsid w:val="00736DA5"/>
    <w:rsid w:val="00766CCA"/>
    <w:rsid w:val="00767647"/>
    <w:rsid w:val="00773386"/>
    <w:rsid w:val="007766AC"/>
    <w:rsid w:val="007B6FB5"/>
    <w:rsid w:val="007C029E"/>
    <w:rsid w:val="007C2D1E"/>
    <w:rsid w:val="007C67AF"/>
    <w:rsid w:val="00801508"/>
    <w:rsid w:val="00805F03"/>
    <w:rsid w:val="00841CC6"/>
    <w:rsid w:val="00866EA6"/>
    <w:rsid w:val="00872607"/>
    <w:rsid w:val="00880001"/>
    <w:rsid w:val="0088499A"/>
    <w:rsid w:val="00885523"/>
    <w:rsid w:val="008A1918"/>
    <w:rsid w:val="008E22F1"/>
    <w:rsid w:val="008F0870"/>
    <w:rsid w:val="009043C7"/>
    <w:rsid w:val="00906162"/>
    <w:rsid w:val="00976DCF"/>
    <w:rsid w:val="00990473"/>
    <w:rsid w:val="0099239A"/>
    <w:rsid w:val="00995B20"/>
    <w:rsid w:val="009B4638"/>
    <w:rsid w:val="009F0CA0"/>
    <w:rsid w:val="009F2BF9"/>
    <w:rsid w:val="00A07419"/>
    <w:rsid w:val="00A205C1"/>
    <w:rsid w:val="00A20D6F"/>
    <w:rsid w:val="00A23A71"/>
    <w:rsid w:val="00A3782E"/>
    <w:rsid w:val="00A715C8"/>
    <w:rsid w:val="00A73775"/>
    <w:rsid w:val="00AA0960"/>
    <w:rsid w:val="00AB4846"/>
    <w:rsid w:val="00AF1B67"/>
    <w:rsid w:val="00B14AB9"/>
    <w:rsid w:val="00B15F71"/>
    <w:rsid w:val="00B62E54"/>
    <w:rsid w:val="00BE0F8E"/>
    <w:rsid w:val="00BE7A9C"/>
    <w:rsid w:val="00BF1C6F"/>
    <w:rsid w:val="00C420EF"/>
    <w:rsid w:val="00C5309C"/>
    <w:rsid w:val="00C677FA"/>
    <w:rsid w:val="00C759B2"/>
    <w:rsid w:val="00C77C83"/>
    <w:rsid w:val="00C87E88"/>
    <w:rsid w:val="00CA17A5"/>
    <w:rsid w:val="00CC091E"/>
    <w:rsid w:val="00CC4632"/>
    <w:rsid w:val="00CC55F7"/>
    <w:rsid w:val="00CC79A7"/>
    <w:rsid w:val="00CD7B46"/>
    <w:rsid w:val="00CE70AB"/>
    <w:rsid w:val="00D02893"/>
    <w:rsid w:val="00D1402F"/>
    <w:rsid w:val="00D35E1F"/>
    <w:rsid w:val="00D56232"/>
    <w:rsid w:val="00D637A8"/>
    <w:rsid w:val="00D70401"/>
    <w:rsid w:val="00D70ADC"/>
    <w:rsid w:val="00D75523"/>
    <w:rsid w:val="00D85974"/>
    <w:rsid w:val="00DB26D1"/>
    <w:rsid w:val="00DE2374"/>
    <w:rsid w:val="00E1087B"/>
    <w:rsid w:val="00E16C03"/>
    <w:rsid w:val="00E22ECC"/>
    <w:rsid w:val="00E47BD7"/>
    <w:rsid w:val="00E86E39"/>
    <w:rsid w:val="00E96AE5"/>
    <w:rsid w:val="00E97B23"/>
    <w:rsid w:val="00EA51F3"/>
    <w:rsid w:val="00EA5816"/>
    <w:rsid w:val="00EC34DE"/>
    <w:rsid w:val="00EF5AE1"/>
    <w:rsid w:val="00F0385D"/>
    <w:rsid w:val="00F1194E"/>
    <w:rsid w:val="00F149B1"/>
    <w:rsid w:val="00F16A5D"/>
    <w:rsid w:val="00F41062"/>
    <w:rsid w:val="00F612F7"/>
    <w:rsid w:val="00F82A81"/>
    <w:rsid w:val="00F862E3"/>
    <w:rsid w:val="00F9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D1AE"/>
  <w15:chartTrackingRefBased/>
  <w15:docId w15:val="{56AD0C6F-39E9-4A78-B092-DD5D4839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76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E0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F36"/>
  </w:style>
  <w:style w:type="paragraph" w:styleId="Piedepgina">
    <w:name w:val="footer"/>
    <w:basedOn w:val="Normal"/>
    <w:link w:val="PiedepginaCar"/>
    <w:uiPriority w:val="99"/>
    <w:unhideWhenUsed/>
    <w:rsid w:val="003E0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EF7F929CA564FBA928FECFA846CAB" ma:contentTypeVersion="7" ma:contentTypeDescription="Crear nuevo documento." ma:contentTypeScope="" ma:versionID="3e65c6d5565aa01dc041a245a96bd607">
  <xsd:schema xmlns:xsd="http://www.w3.org/2001/XMLSchema" xmlns:xs="http://www.w3.org/2001/XMLSchema" xmlns:p="http://schemas.microsoft.com/office/2006/metadata/properties" xmlns:ns3="402e8659-d585-4009-a9b7-5170227ee761" xmlns:ns4="9a355643-a5dd-479e-8b5d-e7a642638eac" targetNamespace="http://schemas.microsoft.com/office/2006/metadata/properties" ma:root="true" ma:fieldsID="c5ef007357b482e7903b802247f87608" ns3:_="" ns4:_="">
    <xsd:import namespace="402e8659-d585-4009-a9b7-5170227ee761"/>
    <xsd:import namespace="9a355643-a5dd-479e-8b5d-e7a642638e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e8659-d585-4009-a9b7-5170227ee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55643-a5dd-479e-8b5d-e7a642638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8ACC49-B243-46CC-9906-46F9691C6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e8659-d585-4009-a9b7-5170227ee761"/>
    <ds:schemaRef ds:uri="9a355643-a5dd-479e-8b5d-e7a642638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8A3377-D793-4BFF-AD76-EBDA455C0B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F0941-59AE-4A2C-B275-1B9E50A452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775</Words>
  <Characters>4824</Characters>
  <Application>Microsoft Office Word</Application>
  <DocSecurity>0</DocSecurity>
  <Lines>438</Lines>
  <Paragraphs>311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IRIBARREN BLANCO</dc:creator>
  <cp:keywords/>
  <dc:description/>
  <cp:lastModifiedBy>MIGUEL IRIBARREN BLANCO</cp:lastModifiedBy>
  <cp:revision>3</cp:revision>
  <dcterms:created xsi:type="dcterms:W3CDTF">2021-10-27T10:22:00Z</dcterms:created>
  <dcterms:modified xsi:type="dcterms:W3CDTF">2021-10-27T10:25:00Z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0x010100614EF7F929CA564FBA928FECFA846CAB</vt:lpwstr>
  </property>
</Properties>
</file>